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BCEC8" w14:textId="77777777" w:rsidR="00CB36A1" w:rsidRPr="004C2733" w:rsidRDefault="00CB36A1" w:rsidP="00CB36A1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19D8D59" wp14:editId="64445C95">
                <wp:extent cx="300990" cy="30099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" filled="f" stroked="f">
                <o:lock v:ext="edit" aspectratio="t"/>
                <w10:anchorlock/>
              </v:rect>
            </w:pict>
          </mc:Fallback>
        </mc:AlternateContent>
      </w:r>
    </w:p>
    <w:p w14:paraId="7D987EE8" w14:textId="0BBC33F2" w:rsidR="00CB36A1" w:rsidRPr="004C2733" w:rsidRDefault="00955AFE" w:rsidP="00CB36A1">
      <w:pPr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Κωδ. Σχεδίου: 2016-1-FR01-KA201-024253</w:t>
      </w:r>
    </w:p>
    <w:p w14:paraId="5E498995" w14:textId="7777777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4C2733">
        <w:rPr>
          <w:rFonts w:eastAsia="Times New Roman" w:cs="Times New Roman"/>
          <w:color w:val="000000"/>
          <w:sz w:val="24"/>
          <w:szCs w:val="24"/>
        </w:rPr>
        <w:t>Πρόγραμμα</w:t>
      </w:r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:Erasmus </w:t>
      </w:r>
    </w:p>
    <w:p w14:paraId="46300A58" w14:textId="7777777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Βα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σική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Δράση</w:t>
      </w:r>
      <w:proofErr w:type="gram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:Strategic</w:t>
      </w:r>
      <w:proofErr w:type="spellEnd"/>
      <w:proofErr w:type="gram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Partnership KA2 &amp; Cooperation for innovation and the exchange of good practices</w:t>
      </w:r>
    </w:p>
    <w:p w14:paraId="3C09BD6B" w14:textId="7777777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Δράση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 Strategic Partnerships</w:t>
      </w:r>
    </w:p>
    <w:p w14:paraId="5CB4777A" w14:textId="7777777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Πεδίο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 Strategic Partnerships for school education &amp; Partnership between regions</w:t>
      </w:r>
    </w:p>
    <w:p w14:paraId="125879B6" w14:textId="7777777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Κύριος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Στόχος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του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Σχεδίου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Ανά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τυξη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Κα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ινοτομί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ας</w:t>
      </w:r>
    </w:p>
    <w:p w14:paraId="6741EE4B" w14:textId="74AFF48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Τίτλος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Σχεδίου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Informath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</w:t>
      </w:r>
      <w:r w:rsidR="00170BBC" w:rsidRPr="00170BBC">
        <w:rPr>
          <w:rFonts w:eastAsia="Times New Roman" w:cs="Times New Roman"/>
          <w:color w:val="000000"/>
          <w:sz w:val="24"/>
          <w:szCs w:val="24"/>
          <w:lang w:val="en-US"/>
        </w:rPr>
        <w:t xml:space="preserve">DYSPRAXIATHECA, Digital library for </w:t>
      </w:r>
      <w:proofErr w:type="spellStart"/>
      <w:r w:rsidR="00170BBC" w:rsidRPr="00170BBC">
        <w:rPr>
          <w:rFonts w:eastAsia="Times New Roman" w:cs="Times New Roman"/>
          <w:color w:val="000000"/>
          <w:sz w:val="24"/>
          <w:szCs w:val="24"/>
          <w:lang w:val="en-US"/>
        </w:rPr>
        <w:t>dyspraxic</w:t>
      </w:r>
      <w:proofErr w:type="spellEnd"/>
      <w:r w:rsidR="00170BBC" w:rsidRPr="00170BBC">
        <w:rPr>
          <w:rFonts w:eastAsia="Times New Roman" w:cs="Times New Roman"/>
          <w:color w:val="000000"/>
          <w:sz w:val="24"/>
          <w:szCs w:val="24"/>
          <w:lang w:val="en-US"/>
        </w:rPr>
        <w:t xml:space="preserve"> education</w:t>
      </w:r>
    </w:p>
    <w:p w14:paraId="675F8F68" w14:textId="7777777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Acronym: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Informath</w:t>
      </w:r>
      <w:proofErr w:type="spellEnd"/>
    </w:p>
    <w:p w14:paraId="580D72A7" w14:textId="7777777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Έν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ρξη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Υλο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οίησης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 01/11/2016</w:t>
      </w:r>
    </w:p>
    <w:p w14:paraId="16F463C3" w14:textId="7777777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Διάρκει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α: 24 months</w:t>
      </w:r>
    </w:p>
    <w:p w14:paraId="38A3E351" w14:textId="5009B9BF" w:rsidR="00CB36A1" w:rsidRPr="004C2733" w:rsidRDefault="00955AFE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Λήξη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>: 30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val="en-US"/>
        </w:rPr>
        <w:t>/11</w:t>
      </w:r>
      <w:r w:rsidR="00CB36A1" w:rsidRPr="004C2733">
        <w:rPr>
          <w:rFonts w:eastAsia="Times New Roman" w:cs="Times New Roman"/>
          <w:color w:val="000000"/>
          <w:sz w:val="24"/>
          <w:szCs w:val="24"/>
          <w:lang w:val="en-US"/>
        </w:rPr>
        <w:t>/2018.</w:t>
      </w:r>
    </w:p>
    <w:p w14:paraId="02546C1A" w14:textId="77777777" w:rsidR="00CB36A1" w:rsidRPr="004C2733" w:rsidRDefault="00CB36A1" w:rsidP="00CB36A1">
      <w:pPr>
        <w:rPr>
          <w:sz w:val="24"/>
          <w:szCs w:val="24"/>
        </w:rPr>
      </w:pPr>
    </w:p>
    <w:p w14:paraId="7BC3D478" w14:textId="77777777" w:rsidR="00CB36A1" w:rsidRPr="004C2733" w:rsidRDefault="00CB36A1" w:rsidP="00CB36A1">
      <w:p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Ετ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ιρική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Σχέση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:</w:t>
      </w:r>
    </w:p>
    <w:p w14:paraId="22BAF430" w14:textId="77777777" w:rsidR="00CB36A1" w:rsidRPr="00AE2F57" w:rsidRDefault="00CB36A1" w:rsidP="00AE2F57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Συντονιστής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</w:t>
      </w:r>
      <w:r w:rsidR="00AE2F57" w:rsidRPr="00AE2F57">
        <w:rPr>
          <w:rFonts w:eastAsia="Times New Roman" w:cs="Times New Roman"/>
          <w:color w:val="000000"/>
          <w:sz w:val="24"/>
          <w:szCs w:val="24"/>
          <w:lang w:val="en-US"/>
        </w:rPr>
        <w:t xml:space="preserve">Les </w:t>
      </w:r>
      <w:proofErr w:type="spellStart"/>
      <w:r w:rsidR="00AE2F57" w:rsidRPr="00AE2F57">
        <w:rPr>
          <w:rFonts w:eastAsia="Times New Roman" w:cs="Times New Roman"/>
          <w:color w:val="000000"/>
          <w:sz w:val="24"/>
          <w:szCs w:val="24"/>
          <w:lang w:val="en-US"/>
        </w:rPr>
        <w:t>Apprimeurs</w:t>
      </w:r>
      <w:proofErr w:type="spellEnd"/>
      <w:r w:rsidR="00AE2F57">
        <w:rPr>
          <w:rFonts w:eastAsia="Times New Roman" w:cs="Times New Roman"/>
          <w:color w:val="000000"/>
          <w:sz w:val="24"/>
          <w:szCs w:val="24"/>
          <w:lang w:val="en-US"/>
        </w:rPr>
        <w:t>– Γα</w:t>
      </w:r>
      <w:proofErr w:type="spellStart"/>
      <w:r w:rsidR="00AE2F57">
        <w:rPr>
          <w:rFonts w:eastAsia="Times New Roman" w:cs="Times New Roman"/>
          <w:color w:val="000000"/>
          <w:sz w:val="24"/>
          <w:szCs w:val="24"/>
          <w:lang w:val="en-US"/>
        </w:rPr>
        <w:t>λλί</w:t>
      </w:r>
      <w:proofErr w:type="spellEnd"/>
      <w:r w:rsidR="00AE2F57">
        <w:rPr>
          <w:rFonts w:eastAsia="Times New Roman" w:cs="Times New Roman"/>
          <w:color w:val="000000"/>
          <w:sz w:val="24"/>
          <w:szCs w:val="24"/>
          <w:lang w:val="en-US"/>
        </w:rPr>
        <w:t>α</w:t>
      </w:r>
    </w:p>
    <w:p w14:paraId="793691E7" w14:textId="77777777" w:rsidR="00CB36A1" w:rsidRPr="004C2733" w:rsidRDefault="00CB36A1" w:rsidP="00CB36A1">
      <w:pPr>
        <w:numPr>
          <w:ilvl w:val="0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Ετ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ίροι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: </w:t>
      </w:r>
    </w:p>
    <w:p w14:paraId="3D883B29" w14:textId="77777777" w:rsidR="00CB36A1" w:rsidRPr="004C2733" w:rsidRDefault="00AE2F57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AE2F57">
        <w:rPr>
          <w:rFonts w:eastAsia="Times New Roman" w:cs="Times New Roman"/>
          <w:color w:val="000000"/>
          <w:sz w:val="24"/>
          <w:szCs w:val="24"/>
          <w:lang w:val="en-US"/>
        </w:rPr>
        <w:t>MUNICIPIO DE LOUSADA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– </w:t>
      </w:r>
      <w:r>
        <w:rPr>
          <w:rFonts w:eastAsia="Times New Roman" w:cs="Times New Roman"/>
          <w:color w:val="000000"/>
          <w:sz w:val="24"/>
          <w:szCs w:val="24"/>
        </w:rPr>
        <w:t>Πορτογαλία</w:t>
      </w:r>
    </w:p>
    <w:p w14:paraId="2E5271A2" w14:textId="77777777" w:rsidR="00CB36A1" w:rsidRPr="004C2733" w:rsidRDefault="00AE2F57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AE2F57">
        <w:rPr>
          <w:rFonts w:eastAsia="Times New Roman" w:cs="Times New Roman"/>
          <w:color w:val="000000"/>
          <w:sz w:val="24"/>
          <w:szCs w:val="24"/>
          <w:lang w:val="en-US"/>
        </w:rPr>
        <w:t xml:space="preserve">SCS </w:t>
      </w:r>
      <w:proofErr w:type="spellStart"/>
      <w:r w:rsidRPr="00AE2F57">
        <w:rPr>
          <w:rFonts w:eastAsia="Times New Roman" w:cs="Times New Roman"/>
          <w:color w:val="000000"/>
          <w:sz w:val="24"/>
          <w:szCs w:val="24"/>
          <w:lang w:val="en-US"/>
        </w:rPr>
        <w:t>LogoPsyCom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–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Βέλγιο</w:t>
      </w:r>
      <w:proofErr w:type="spellEnd"/>
    </w:p>
    <w:p w14:paraId="2BDE103F" w14:textId="77777777" w:rsidR="00AE2F57" w:rsidRDefault="00CB36A1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Διεύθυνση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Δευτερο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β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άθμι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ας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Εκ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π/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σης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 Κα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ρδίτσ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 xml:space="preserve">ας – </w:t>
      </w:r>
      <w:proofErr w:type="spellStart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Ελλάδ</w:t>
      </w:r>
      <w:proofErr w:type="spellEnd"/>
      <w:r w:rsidRPr="004C2733">
        <w:rPr>
          <w:rFonts w:eastAsia="Times New Roman" w:cs="Times New Roman"/>
          <w:color w:val="000000"/>
          <w:sz w:val="24"/>
          <w:szCs w:val="24"/>
          <w:lang w:val="en-US"/>
        </w:rPr>
        <w:t>α</w:t>
      </w:r>
    </w:p>
    <w:p w14:paraId="012203CD" w14:textId="77777777" w:rsidR="00CB36A1" w:rsidRDefault="00AE2F57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AE2F57">
        <w:rPr>
          <w:rFonts w:eastAsia="Times New Roman" w:cs="Times New Roman"/>
          <w:color w:val="000000"/>
          <w:sz w:val="24"/>
          <w:szCs w:val="24"/>
          <w:lang w:val="en-US"/>
        </w:rPr>
        <w:t>Edulog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– Γα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λλί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>α</w:t>
      </w:r>
    </w:p>
    <w:p w14:paraId="10F88AD2" w14:textId="77777777" w:rsidR="00AE2F57" w:rsidRPr="00AE2F57" w:rsidRDefault="00AE2F57" w:rsidP="00CB36A1">
      <w:pPr>
        <w:numPr>
          <w:ilvl w:val="1"/>
          <w:numId w:val="1"/>
        </w:numPr>
        <w:spacing w:before="9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AE2F57">
        <w:rPr>
          <w:rFonts w:eastAsia="Times New Roman" w:cs="Times New Roman"/>
          <w:color w:val="000000"/>
          <w:sz w:val="24"/>
          <w:szCs w:val="24"/>
          <w:lang w:val="en-US"/>
        </w:rPr>
        <w:t>FONDAZIONE HALLGARTEN-FRANCHETTI CENTRO STUDI VILLA MONTESCA</w:t>
      </w:r>
      <w:r>
        <w:rPr>
          <w:rFonts w:eastAsia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Ιτ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>α</w:t>
      </w:r>
      <w:proofErr w:type="spellStart"/>
      <w:r>
        <w:rPr>
          <w:rFonts w:eastAsia="Times New Roman" w:cs="Times New Roman"/>
          <w:color w:val="000000"/>
          <w:sz w:val="24"/>
          <w:szCs w:val="24"/>
          <w:lang w:val="en-US"/>
        </w:rPr>
        <w:t>λί</w:t>
      </w:r>
      <w:proofErr w:type="spellEnd"/>
      <w:r>
        <w:rPr>
          <w:rFonts w:eastAsia="Times New Roman" w:cs="Times New Roman"/>
          <w:color w:val="000000"/>
          <w:sz w:val="24"/>
          <w:szCs w:val="24"/>
          <w:lang w:val="en-US"/>
        </w:rPr>
        <w:t>α</w:t>
      </w:r>
    </w:p>
    <w:p w14:paraId="2DDADAA6" w14:textId="77777777" w:rsidR="00EF1E82" w:rsidRDefault="00EF1E82" w:rsidP="00CB36A1">
      <w:pPr>
        <w:rPr>
          <w:sz w:val="24"/>
          <w:szCs w:val="24"/>
        </w:rPr>
      </w:pPr>
    </w:p>
    <w:p w14:paraId="29F2485F" w14:textId="5A23E37B" w:rsidR="00CB36A1" w:rsidRPr="004C2733" w:rsidRDefault="00EF1E82" w:rsidP="00CB36A1">
      <w:pPr>
        <w:rPr>
          <w:sz w:val="24"/>
          <w:szCs w:val="24"/>
        </w:rPr>
      </w:pPr>
      <w:r>
        <w:rPr>
          <w:sz w:val="24"/>
          <w:szCs w:val="24"/>
        </w:rPr>
        <w:t xml:space="preserve">Ομάδες στόχου: </w:t>
      </w:r>
    </w:p>
    <w:p w14:paraId="43522EE9" w14:textId="77777777" w:rsidR="00EF1E82" w:rsidRDefault="00AE2F57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Καθηγητές</w:t>
      </w:r>
      <w:r w:rsidRPr="00AE2F57">
        <w:rPr>
          <w:sz w:val="24"/>
          <w:szCs w:val="24"/>
        </w:rPr>
        <w:t xml:space="preserve">: </w:t>
      </w:r>
      <w:r w:rsidR="00C773CE">
        <w:rPr>
          <w:sz w:val="24"/>
          <w:szCs w:val="24"/>
        </w:rPr>
        <w:t>Δημιουργία εκπαιδευτικού υλικού</w:t>
      </w:r>
      <w:r w:rsidR="00EF1E82">
        <w:rPr>
          <w:sz w:val="24"/>
          <w:szCs w:val="24"/>
        </w:rPr>
        <w:t xml:space="preserve"> σχεδιασμένο από διεθνούς φήμης ειδικούς καθώς και έτοιμα μαθήματα προσαρμοσμένα από εξειδικευμένους συνεργάτες.</w:t>
      </w:r>
    </w:p>
    <w:p w14:paraId="7FA4C3C8" w14:textId="2414DABC" w:rsidR="00AE2F57" w:rsidRPr="00AE2F57" w:rsidRDefault="00AE2F57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Μαθητές</w:t>
      </w:r>
      <w:r w:rsidRPr="00AE2F57">
        <w:rPr>
          <w:sz w:val="24"/>
          <w:szCs w:val="24"/>
        </w:rPr>
        <w:t xml:space="preserve">: </w:t>
      </w:r>
      <w:r w:rsidR="00EF1E82">
        <w:rPr>
          <w:sz w:val="24"/>
          <w:szCs w:val="24"/>
        </w:rPr>
        <w:t>πηγές και υλικό προσαρμοσμένο στα επίπεδα δυσπραξίας των μαθητών με τη χρήση καινοτόμων ψηφιακών εργαλείων.</w:t>
      </w:r>
    </w:p>
    <w:p w14:paraId="6EF7D015" w14:textId="3A5EE294" w:rsidR="00AE2F57" w:rsidRPr="00AE2F57" w:rsidRDefault="00EF1E82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Ενδιαφερόμενοι:</w:t>
      </w:r>
      <w:r w:rsidR="00AE2F57" w:rsidRPr="00AE2F57">
        <w:rPr>
          <w:sz w:val="24"/>
          <w:szCs w:val="24"/>
        </w:rPr>
        <w:t xml:space="preserve"> </w:t>
      </w:r>
      <w:r>
        <w:rPr>
          <w:sz w:val="24"/>
          <w:szCs w:val="24"/>
        </w:rPr>
        <w:t>εγκεκριμένο εποπτευόμενο υλικό από αξιόπιστους και φημισμένους οργανισμούς</w:t>
      </w:r>
    </w:p>
    <w:p w14:paraId="696AC9AC" w14:textId="77777777" w:rsidR="00EF1E82" w:rsidRDefault="00EF1E82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Παραδοτέα:</w:t>
      </w:r>
    </w:p>
    <w:p w14:paraId="3285D6FC" w14:textId="77777777" w:rsidR="00CC18A0" w:rsidRDefault="00EF1E82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Δημιουργία </w:t>
      </w:r>
      <w:r>
        <w:rPr>
          <w:sz w:val="24"/>
          <w:szCs w:val="24"/>
          <w:lang w:val="en-US"/>
        </w:rPr>
        <w:t xml:space="preserve">online </w:t>
      </w:r>
      <w:r>
        <w:rPr>
          <w:sz w:val="24"/>
          <w:szCs w:val="24"/>
        </w:rPr>
        <w:t xml:space="preserve">αποθετηρίου το οποίο θα περιέχει τουλάχιστον </w:t>
      </w:r>
      <w:r w:rsidR="00CC18A0">
        <w:rPr>
          <w:sz w:val="24"/>
          <w:szCs w:val="24"/>
        </w:rPr>
        <w:t>700 παραδοτέα και θα είναι προσβάσιμη σε όλους τους ενδιαφερόμενους.</w:t>
      </w:r>
    </w:p>
    <w:p w14:paraId="08409AEF" w14:textId="77777777" w:rsidR="00CC18A0" w:rsidRDefault="00CC18A0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Αναλυτικά:</w:t>
      </w:r>
    </w:p>
    <w:p w14:paraId="70092D0B" w14:textId="424C44E1" w:rsidR="00EF1E82" w:rsidRDefault="00CC18A0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Βιβλιοθήκη με 500 </w:t>
      </w:r>
      <w:r>
        <w:rPr>
          <w:sz w:val="24"/>
          <w:szCs w:val="24"/>
          <w:lang w:val="en-US"/>
        </w:rPr>
        <w:t>eBooks</w:t>
      </w:r>
      <w:r w:rsidR="00AE2F57" w:rsidRPr="00AE2F57">
        <w:rPr>
          <w:sz w:val="24"/>
          <w:szCs w:val="24"/>
        </w:rPr>
        <w:t xml:space="preserve"> </w:t>
      </w:r>
      <w:r>
        <w:rPr>
          <w:sz w:val="24"/>
          <w:szCs w:val="24"/>
        </w:rPr>
        <w:t>κλασσικής λογοτεχνίας.</w:t>
      </w:r>
    </w:p>
    <w:p w14:paraId="7F8815B5" w14:textId="281F0169" w:rsidR="00AE2F57" w:rsidRPr="00AE2F57" w:rsidRDefault="00CC18A0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Βάση δεδομένων με 100 διαδραστικές ασκήσεις κατηγοριοποιημένες σε 4 θεματικές περιοχές (ανάγνωση, γραφή, αριθμητική και οργάνωση) για την πρωτοβάθμια και δευτεροβάθμια εκπαίδευση.</w:t>
      </w:r>
    </w:p>
    <w:p w14:paraId="4885E6D8" w14:textId="1B6CD66A" w:rsidR="00CC18A0" w:rsidRDefault="00CC18A0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50 φύλλα πρακτικής μέσω των οποίων εξηγείται ο τρόπος υποστήριξης και ενσωμάτωσης ενός μαθητή με δυαγνωσμένη δυσπραξία στην τάξη.</w:t>
      </w:r>
      <w:r w:rsidR="00AE2F57" w:rsidRPr="00AE2F57">
        <w:rPr>
          <w:sz w:val="24"/>
          <w:szCs w:val="24"/>
        </w:rPr>
        <w:t xml:space="preserve"> </w:t>
      </w:r>
    </w:p>
    <w:p w14:paraId="30E0B260" w14:textId="3C6E19BF" w:rsidR="00AE2F57" w:rsidRPr="00AE2F57" w:rsidRDefault="00AE2F57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2F57">
        <w:rPr>
          <w:sz w:val="24"/>
          <w:szCs w:val="24"/>
        </w:rPr>
        <w:t xml:space="preserve">50 </w:t>
      </w:r>
      <w:r w:rsidR="00CC18A0">
        <w:rPr>
          <w:sz w:val="24"/>
          <w:szCs w:val="24"/>
        </w:rPr>
        <w:t>σχέδια μαθημάτων για καθηγητές τα οποία θα διευκολύνουν τ</w:t>
      </w:r>
      <w:r w:rsidR="00057568">
        <w:rPr>
          <w:sz w:val="24"/>
          <w:szCs w:val="24"/>
        </w:rPr>
        <w:t xml:space="preserve">ην καθημερινή τους πρακτική και θα εστιάζουν στην </w:t>
      </w:r>
      <w:r w:rsidR="00377D51">
        <w:rPr>
          <w:sz w:val="24"/>
          <w:szCs w:val="24"/>
        </w:rPr>
        <w:t>καλύτερη κατανόηση του τρόπου παράδοσης των μαθημάτων</w:t>
      </w:r>
    </w:p>
    <w:p w14:paraId="3727E870" w14:textId="77777777" w:rsidR="00CB36A1" w:rsidRPr="004C2733" w:rsidRDefault="00AE2F57" w:rsidP="00AE2F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2F57">
        <w:rPr>
          <w:sz w:val="24"/>
          <w:szCs w:val="24"/>
        </w:rPr>
        <w:t xml:space="preserve"> </w:t>
      </w:r>
      <w:r w:rsidR="00CB36A1" w:rsidRPr="004C2733">
        <w:rPr>
          <w:sz w:val="24"/>
          <w:szCs w:val="24"/>
        </w:rPr>
        <w:t>Η βελτίωση δεξιοτήτων των νέων στα μαθηματικά</w:t>
      </w:r>
    </w:p>
    <w:p w14:paraId="110CE92E" w14:textId="77777777" w:rsidR="00CB36A1" w:rsidRPr="004C2733" w:rsidRDefault="00CB36A1" w:rsidP="00CB36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2733">
        <w:rPr>
          <w:sz w:val="24"/>
          <w:szCs w:val="24"/>
        </w:rPr>
        <w:t>Ανάπτυξη, υποστήριξη, των μαθηματικών στην τυπική εκπαίδευση</w:t>
      </w:r>
    </w:p>
    <w:p w14:paraId="375A510B" w14:textId="77777777" w:rsidR="00CB36A1" w:rsidRPr="004C2733" w:rsidRDefault="00CB36A1" w:rsidP="00CB36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2733">
        <w:rPr>
          <w:sz w:val="24"/>
          <w:szCs w:val="24"/>
        </w:rPr>
        <w:t xml:space="preserve">Δημιουργία προσβάσιμων και πρακτικών, ανοικτού λογισμικού, εργαλείων </w:t>
      </w:r>
    </w:p>
    <w:p w14:paraId="1EE3E9D7" w14:textId="77777777" w:rsidR="00CB36A1" w:rsidRDefault="00CB36A1" w:rsidP="00CB36A1">
      <w:pPr>
        <w:rPr>
          <w:sz w:val="24"/>
          <w:szCs w:val="24"/>
        </w:rPr>
      </w:pPr>
    </w:p>
    <w:p w14:paraId="288EA497" w14:textId="77777777" w:rsidR="00CB36A1" w:rsidRDefault="00CB36A1" w:rsidP="00CB36A1">
      <w:pPr>
        <w:rPr>
          <w:sz w:val="24"/>
          <w:szCs w:val="24"/>
        </w:rPr>
      </w:pPr>
    </w:p>
    <w:p w14:paraId="034CF346" w14:textId="77777777" w:rsidR="00CB36A1" w:rsidRDefault="00CB36A1" w:rsidP="00CB36A1">
      <w:pPr>
        <w:rPr>
          <w:sz w:val="24"/>
          <w:szCs w:val="24"/>
        </w:rPr>
      </w:pPr>
    </w:p>
    <w:p w14:paraId="3A1D83AB" w14:textId="77777777" w:rsidR="00CB36A1" w:rsidRPr="004C2733" w:rsidRDefault="00CB36A1" w:rsidP="00CB36A1">
      <w:pPr>
        <w:rPr>
          <w:sz w:val="24"/>
          <w:szCs w:val="24"/>
        </w:rPr>
      </w:pPr>
      <w:r w:rsidRPr="004C2733">
        <w:rPr>
          <w:sz w:val="24"/>
          <w:szCs w:val="24"/>
        </w:rPr>
        <w:t>Μέσω:</w:t>
      </w:r>
    </w:p>
    <w:p w14:paraId="19511CA7" w14:textId="77777777" w:rsidR="00CB36A1" w:rsidRPr="004C2733" w:rsidRDefault="00CB36A1" w:rsidP="00CB36A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2733">
        <w:rPr>
          <w:sz w:val="24"/>
          <w:szCs w:val="24"/>
        </w:rPr>
        <w:t>της δημιουργίας και οργάνωσης σεμιναρίων που αφορούν την διδασκαλία μαθηματικών, από τη σκοπιά της μη τυπικής εκπαίδευσης.</w:t>
      </w:r>
    </w:p>
    <w:p w14:paraId="57C501DE" w14:textId="77777777" w:rsidR="00CB36A1" w:rsidRPr="004C2733" w:rsidRDefault="00CB36A1" w:rsidP="00CB36A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C2733">
        <w:rPr>
          <w:sz w:val="24"/>
          <w:szCs w:val="24"/>
        </w:rPr>
        <w:t>της δημιουργίας ενός οδηγού ο οποίος θα περιέχει δραστηριότητες και εργαλεία για την μη τυπική προσέγγιση των μαθηματικών και ενός προγράμματος σπουδών προκειμένου να διερευνηθεί ο τρόπος ενσωμάτωσής τους στην τυπική εκπαίδευση</w:t>
      </w:r>
    </w:p>
    <w:p w14:paraId="3BE57B43" w14:textId="77777777" w:rsidR="00CB36A1" w:rsidRPr="004C2733" w:rsidRDefault="00CB36A1" w:rsidP="00CB36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της δημιουργίας «ε</w:t>
      </w:r>
      <w:r w:rsidRPr="004C2733">
        <w:rPr>
          <w:sz w:val="24"/>
          <w:szCs w:val="24"/>
        </w:rPr>
        <w:t>ργαλειοθηκών» οι οποίες θα μπορούν να χρησιμοποιηθούν από την εκπαιδευτική κοινότητα</w:t>
      </w:r>
    </w:p>
    <w:p w14:paraId="6DB69C78" w14:textId="77777777" w:rsidR="0025692E" w:rsidRDefault="0025692E"/>
    <w:sectPr w:rsidR="0025692E" w:rsidSect="00CB36A1">
      <w:headerReference w:type="default" r:id="rId8"/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9BA76" w14:textId="77777777" w:rsidR="00EF1E82" w:rsidRDefault="00EF1E82" w:rsidP="00CB36A1">
      <w:pPr>
        <w:spacing w:after="0" w:line="240" w:lineRule="auto"/>
      </w:pPr>
      <w:r>
        <w:separator/>
      </w:r>
    </w:p>
  </w:endnote>
  <w:endnote w:type="continuationSeparator" w:id="0">
    <w:p w14:paraId="0FB7E6F0" w14:textId="77777777" w:rsidR="00EF1E82" w:rsidRDefault="00EF1E82" w:rsidP="00CB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A462" w14:textId="77777777" w:rsidR="00EF1E82" w:rsidRDefault="00EF1E82" w:rsidP="00CB36A1">
      <w:pPr>
        <w:spacing w:after="0" w:line="240" w:lineRule="auto"/>
      </w:pPr>
      <w:r>
        <w:separator/>
      </w:r>
    </w:p>
  </w:footnote>
  <w:footnote w:type="continuationSeparator" w:id="0">
    <w:p w14:paraId="52DD0765" w14:textId="77777777" w:rsidR="00EF1E82" w:rsidRDefault="00EF1E82" w:rsidP="00CB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D9F4A" w14:textId="77777777" w:rsidR="00EF1E82" w:rsidRDefault="00EF1E82" w:rsidP="00CB36A1">
    <w:pPr>
      <w:pStyle w:val="Header"/>
      <w:ind w:left="-851" w:firstLine="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2F0949" wp14:editId="70841CFE">
          <wp:simplePos x="0" y="0"/>
          <wp:positionH relativeFrom="column">
            <wp:posOffset>3973195</wp:posOffset>
          </wp:positionH>
          <wp:positionV relativeFrom="paragraph">
            <wp:posOffset>441325</wp:posOffset>
          </wp:positionV>
          <wp:extent cx="2858135" cy="449580"/>
          <wp:effectExtent l="0" t="0" r="12065" b="762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spraxiatheca_logo_long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759368F" wp14:editId="548ED035">
          <wp:simplePos x="0" y="0"/>
          <wp:positionH relativeFrom="column">
            <wp:posOffset>2586355</wp:posOffset>
          </wp:positionH>
          <wp:positionV relativeFrom="paragraph">
            <wp:posOffset>1905</wp:posOffset>
          </wp:positionV>
          <wp:extent cx="1242060" cy="142176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lenic_logo_v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142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05D66D4E" wp14:editId="0E2BF9F8">
          <wp:extent cx="2414711" cy="12291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plus-logo_abou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282" cy="123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F4C8DB" w14:textId="77777777" w:rsidR="00EF1E82" w:rsidRDefault="00EF1E82" w:rsidP="00CB36A1">
    <w:pPr>
      <w:pStyle w:val="Header"/>
      <w:ind w:left="-993" w:firstLine="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88"/>
    <w:multiLevelType w:val="hybridMultilevel"/>
    <w:tmpl w:val="B478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7326"/>
    <w:multiLevelType w:val="multilevel"/>
    <w:tmpl w:val="B2F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67F2"/>
    <w:multiLevelType w:val="hybridMultilevel"/>
    <w:tmpl w:val="E70E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A1"/>
    <w:rsid w:val="00057568"/>
    <w:rsid w:val="00170BBC"/>
    <w:rsid w:val="0025692E"/>
    <w:rsid w:val="00377D51"/>
    <w:rsid w:val="00585C88"/>
    <w:rsid w:val="00955AFE"/>
    <w:rsid w:val="00A67F93"/>
    <w:rsid w:val="00AE2F57"/>
    <w:rsid w:val="00C773CE"/>
    <w:rsid w:val="00CB36A1"/>
    <w:rsid w:val="00CC18A0"/>
    <w:rsid w:val="00E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0BFE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A1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A1"/>
    <w:rPr>
      <w:rFonts w:eastAsiaTheme="minorHAnsi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CB3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A1"/>
    <w:rPr>
      <w:rFonts w:eastAsiaTheme="minorHAns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A1"/>
    <w:rPr>
      <w:rFonts w:ascii="Lucida Grande" w:eastAsiaTheme="minorHAnsi" w:hAnsi="Lucida Grande" w:cs="Lucida Grande"/>
      <w:sz w:val="18"/>
      <w:szCs w:val="18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A1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A1"/>
    <w:rPr>
      <w:rFonts w:eastAsiaTheme="minorHAnsi"/>
      <w:sz w:val="22"/>
      <w:szCs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CB3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A1"/>
    <w:rPr>
      <w:rFonts w:eastAsiaTheme="minorHAnsi"/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6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A1"/>
    <w:rPr>
      <w:rFonts w:ascii="Lucida Grande" w:eastAsiaTheme="minorHAnsi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2083</Characters>
  <Application>Microsoft Macintosh Word</Application>
  <DocSecurity>0</DocSecurity>
  <Lines>17</Lines>
  <Paragraphs>4</Paragraphs>
  <ScaleCrop>false</ScaleCrop>
  <Company>serious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 sarrus</dc:creator>
  <cp:keywords/>
  <dc:description/>
  <cp:lastModifiedBy>spd sarrus</cp:lastModifiedBy>
  <cp:revision>8</cp:revision>
  <dcterms:created xsi:type="dcterms:W3CDTF">2017-04-20T08:34:00Z</dcterms:created>
  <dcterms:modified xsi:type="dcterms:W3CDTF">2017-04-20T09:13:00Z</dcterms:modified>
</cp:coreProperties>
</file>